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" w:afterLines="10" w:line="240" w:lineRule="atLeast"/>
        <w:jc w:val="center"/>
        <w:rPr>
          <w:rFonts w:hint="eastAsia" w:ascii="宋体" w:hAnsi="宋体"/>
          <w:b/>
          <w:bCs/>
          <w:color w:val="auto"/>
          <w:sz w:val="44"/>
          <w:szCs w:val="44"/>
        </w:rPr>
      </w:pPr>
      <w:r>
        <w:rPr>
          <w:rFonts w:hint="eastAsia" w:ascii="宋体" w:hAnsi="宋体"/>
          <w:b/>
          <w:bCs/>
          <w:color w:val="auto"/>
          <w:sz w:val="44"/>
          <w:lang w:eastAsia="zh-CN"/>
        </w:rPr>
        <w:t>基建、</w:t>
      </w:r>
      <w:r>
        <w:rPr>
          <w:rFonts w:hint="eastAsia" w:ascii="宋体" w:hAnsi="宋体"/>
          <w:b/>
          <w:bCs/>
          <w:color w:val="auto"/>
          <w:sz w:val="44"/>
          <w:szCs w:val="44"/>
        </w:rPr>
        <w:t>修缮（装饰）工程结算审计报送单</w:t>
      </w:r>
    </w:p>
    <w:tbl>
      <w:tblPr>
        <w:tblStyle w:val="7"/>
        <w:tblpPr w:leftFromText="180" w:rightFromText="180" w:vertAnchor="page" w:horzAnchor="page" w:tblpX="1133" w:tblpY="1803"/>
        <w:tblW w:w="936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5"/>
        <w:gridCol w:w="716"/>
        <w:gridCol w:w="1011"/>
        <w:gridCol w:w="551"/>
        <w:gridCol w:w="918"/>
        <w:gridCol w:w="435"/>
        <w:gridCol w:w="505"/>
        <w:gridCol w:w="695"/>
        <w:gridCol w:w="567"/>
        <w:gridCol w:w="186"/>
        <w:gridCol w:w="286"/>
        <w:gridCol w:w="500"/>
        <w:gridCol w:w="75"/>
        <w:gridCol w:w="378"/>
        <w:gridCol w:w="53"/>
        <w:gridCol w:w="802"/>
        <w:gridCol w:w="204"/>
        <w:gridCol w:w="100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exact"/>
        </w:trPr>
        <w:tc>
          <w:tcPr>
            <w:tcW w:w="11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Arial Unicode MS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  <w:t>工程名称</w:t>
            </w:r>
          </w:p>
        </w:tc>
        <w:tc>
          <w:tcPr>
            <w:tcW w:w="46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Arial Unicode MS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  <w:t>开、竣工日期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Arial Unicode MS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1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  <w:t>合同编号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 Unicode MS"/>
                <w:color w:val="auto"/>
                <w:sz w:val="20"/>
                <w:szCs w:val="20"/>
              </w:rPr>
            </w:pPr>
          </w:p>
        </w:tc>
        <w:tc>
          <w:tcPr>
            <w:tcW w:w="18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  <w:t>合同价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  <w:t>送审金额</w:t>
            </w:r>
          </w:p>
        </w:tc>
        <w:tc>
          <w:tcPr>
            <w:tcW w:w="206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exact"/>
        </w:trPr>
        <w:tc>
          <w:tcPr>
            <w:tcW w:w="11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  <w:t>送审</w:t>
            </w:r>
            <w:r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  <w:lang w:eastAsia="zh-CN"/>
              </w:rPr>
              <w:t>单位</w:t>
            </w:r>
          </w:p>
        </w:tc>
        <w:tc>
          <w:tcPr>
            <w:tcW w:w="46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Arial Unicode MS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Arial Unicode MS"/>
                <w:color w:val="auto"/>
                <w:sz w:val="20"/>
                <w:szCs w:val="20"/>
              </w:rPr>
              <w:t xml:space="preserve"> </w:t>
            </w:r>
          </w:p>
          <w:p>
            <w:pPr>
              <w:jc w:val="center"/>
              <w:rPr>
                <w:rFonts w:ascii="宋体" w:hAnsi="宋体" w:cs="Arial Unicode MS"/>
                <w:color w:val="auto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  <w:t>使用单位</w:t>
            </w:r>
          </w:p>
          <w:p>
            <w:pPr>
              <w:widowControl/>
              <w:jc w:val="left"/>
              <w:rPr>
                <w:rFonts w:ascii="宋体" w:hAnsi="宋体" w:cs="Arial Unicode MS"/>
                <w:b/>
                <w:bCs/>
                <w:color w:val="auto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  <w:t>资金来源</w:t>
            </w:r>
          </w:p>
        </w:tc>
        <w:tc>
          <w:tcPr>
            <w:tcW w:w="20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rPr>
                <w:rFonts w:ascii="宋体" w:hAnsi="宋体" w:cs="Arial Unicode MS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</w:trPr>
        <w:tc>
          <w:tcPr>
            <w:tcW w:w="11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  <w:t>施工单位</w:t>
            </w:r>
          </w:p>
        </w:tc>
        <w:tc>
          <w:tcPr>
            <w:tcW w:w="2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Arial Unicode MS"/>
                <w:color w:val="auto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  <w:t>联系人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 Unicode MS"/>
                <w:color w:val="auto"/>
                <w:sz w:val="20"/>
                <w:szCs w:val="20"/>
              </w:rPr>
            </w:pPr>
          </w:p>
        </w:tc>
        <w:tc>
          <w:tcPr>
            <w:tcW w:w="1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 Unicode MS"/>
                <w:b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Arial Unicode MS"/>
                <w:b/>
                <w:color w:val="auto"/>
                <w:sz w:val="20"/>
                <w:szCs w:val="20"/>
              </w:rPr>
              <w:t>电话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 Unicode MS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</w:trPr>
        <w:tc>
          <w:tcPr>
            <w:tcW w:w="11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  <w:lang w:val="en-US" w:eastAsia="zh-CN"/>
              </w:rPr>
              <w:t>监理</w:t>
            </w:r>
            <w:r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  <w:t>单位</w:t>
            </w:r>
          </w:p>
        </w:tc>
        <w:tc>
          <w:tcPr>
            <w:tcW w:w="2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Arial Unicode MS"/>
                <w:color w:val="auto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  <w:t>联系人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 Unicode MS"/>
                <w:color w:val="auto"/>
                <w:sz w:val="20"/>
                <w:szCs w:val="20"/>
              </w:rPr>
            </w:pPr>
          </w:p>
        </w:tc>
        <w:tc>
          <w:tcPr>
            <w:tcW w:w="1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 Unicode MS"/>
                <w:b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Arial Unicode MS"/>
                <w:b/>
                <w:color w:val="auto"/>
                <w:sz w:val="20"/>
                <w:szCs w:val="20"/>
              </w:rPr>
              <w:t>电话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 Unicode MS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exact"/>
        </w:trPr>
        <w:tc>
          <w:tcPr>
            <w:tcW w:w="11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  <w:lang w:val="en-US" w:eastAsia="zh-CN"/>
              </w:rPr>
              <w:t>建设</w:t>
            </w:r>
            <w:r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  <w:t>单位</w:t>
            </w:r>
          </w:p>
        </w:tc>
        <w:tc>
          <w:tcPr>
            <w:tcW w:w="2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Arial Unicode MS"/>
                <w:color w:val="auto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Arial Unicode MS"/>
                <w:b/>
                <w:bCs/>
                <w:color w:val="auto"/>
                <w:sz w:val="20"/>
                <w:szCs w:val="20"/>
              </w:rPr>
              <w:t>联系人</w:t>
            </w:r>
          </w:p>
        </w:tc>
        <w:tc>
          <w:tcPr>
            <w:tcW w:w="1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 Unicode MS"/>
                <w:color w:val="auto"/>
                <w:sz w:val="20"/>
                <w:szCs w:val="20"/>
              </w:rPr>
            </w:pPr>
          </w:p>
        </w:tc>
        <w:tc>
          <w:tcPr>
            <w:tcW w:w="1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 Unicode MS"/>
                <w:b/>
                <w:color w:val="auto"/>
                <w:sz w:val="20"/>
                <w:szCs w:val="20"/>
              </w:rPr>
            </w:pPr>
            <w:r>
              <w:rPr>
                <w:rFonts w:hint="eastAsia" w:ascii="宋体" w:hAnsi="宋体" w:cs="Arial Unicode MS"/>
                <w:b/>
                <w:color w:val="auto"/>
                <w:sz w:val="20"/>
                <w:szCs w:val="20"/>
              </w:rPr>
              <w:t>电话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Arial Unicode MS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exact"/>
        </w:trPr>
        <w:tc>
          <w:tcPr>
            <w:tcW w:w="936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报</w:t>
            </w:r>
            <w:r>
              <w:rPr>
                <w:rFonts w:ascii="宋体" w:hAnsi="宋体"/>
                <w:b/>
                <w:bCs/>
                <w:color w:val="auto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送</w:t>
            </w:r>
            <w:r>
              <w:rPr>
                <w:rFonts w:ascii="宋体" w:hAnsi="宋体"/>
                <w:b/>
                <w:bCs/>
                <w:color w:val="auto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资</w:t>
            </w:r>
            <w:r>
              <w:rPr>
                <w:rFonts w:ascii="宋体" w:hAnsi="宋体"/>
                <w:b/>
                <w:bCs/>
                <w:color w:val="auto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exact"/>
        </w:trPr>
        <w:tc>
          <w:tcPr>
            <w:tcW w:w="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序号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资料名称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页数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份数</w:t>
            </w:r>
          </w:p>
        </w:tc>
        <w:tc>
          <w:tcPr>
            <w:tcW w:w="25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1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工程结算书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工程量计算书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Arial Unicode MS"/>
                <w:color w:val="auto"/>
                <w:sz w:val="18"/>
                <w:szCs w:val="18"/>
                <w:lang w:val="en-US" w:eastAsia="zh-CN"/>
              </w:rPr>
              <w:t>需提供软件版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</w:p>
        </w:tc>
        <w:tc>
          <w:tcPr>
            <w:tcW w:w="25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Arial Unicode MS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Arial Unicode MS"/>
                <w:color w:val="auto"/>
                <w:sz w:val="18"/>
                <w:szCs w:val="18"/>
                <w:lang w:val="en-US" w:eastAsia="zh-CN"/>
              </w:rPr>
              <w:t>书面材料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不退回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2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工程立项文件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</w:p>
        </w:tc>
        <w:tc>
          <w:tcPr>
            <w:tcW w:w="25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  <w:t>修缮、装饰工程提供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color w:val="auto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sz w:val="18"/>
                <w:szCs w:val="18"/>
              </w:rPr>
              <w:t>3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default" w:ascii="宋体" w:hAnsi="宋体" w:eastAsia="宋体" w:cs="Arial Unicode MS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招标文件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含招标答疑文件、工程量清单、招标图纸和招标控制价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编制说明）投标文件（</w:t>
            </w:r>
            <w:r>
              <w:rPr>
                <w:rFonts w:hint="eastAsia" w:ascii="宋体" w:hAnsi="宋体"/>
                <w:strike w:val="0"/>
                <w:dstrike w:val="0"/>
                <w:color w:val="auto"/>
                <w:sz w:val="18"/>
                <w:szCs w:val="18"/>
                <w:lang w:val="en-US" w:eastAsia="zh-CN"/>
              </w:rPr>
              <w:t>含商务标、技术标电子版和软件版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）、中标通知书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</w:p>
        </w:tc>
        <w:tc>
          <w:tcPr>
            <w:tcW w:w="25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Arial Unicode MS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跟踪审计项目不需提供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Arial Unicode MS"/>
                <w:strike/>
                <w:dstrike w:val="0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default" w:ascii="宋体" w:hAnsi="宋体" w:eastAsia="宋体" w:cs="Arial Unicode MS"/>
                <w:strike/>
                <w:dstrike w:val="0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施工合同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补充协议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　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　</w:t>
            </w:r>
          </w:p>
        </w:tc>
        <w:tc>
          <w:tcPr>
            <w:tcW w:w="25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Arial Unicode MS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跟踪审计项目不提供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Arial Unicode MS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trike w:val="0"/>
                <w:dstrike w:val="0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strike w:val="0"/>
                <w:dstrike w:val="0"/>
                <w:color w:val="auto"/>
                <w:sz w:val="18"/>
                <w:szCs w:val="18"/>
                <w:lang w:val="en-US" w:eastAsia="zh-CN"/>
              </w:rPr>
              <w:t>设计变更资料核对单、变更审批单、技术联系单等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　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　</w:t>
            </w:r>
          </w:p>
        </w:tc>
        <w:tc>
          <w:tcPr>
            <w:tcW w:w="25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Arial Unicode MS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  <w:t>需提供批复材料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Arial Unicode MS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现场经济签证核对单及相关资料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</w:p>
        </w:tc>
        <w:tc>
          <w:tcPr>
            <w:tcW w:w="25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Arial Unicode MS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  <w:t>需提供批复材料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竣工图纸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  <w:t>，需提供竣工图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CAD版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25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Arial Unicode MS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工程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开、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  <w:t>竣工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报告、设备移交清单（根据需要提供）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　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　</w:t>
            </w:r>
          </w:p>
        </w:tc>
        <w:tc>
          <w:tcPr>
            <w:tcW w:w="25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Arial Unicode MS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宋体" w:hAnsi="宋体" w:eastAsia="宋体" w:cs="Arial Unicode MS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甲供材料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  <w:t>确认单（如发生需提供）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　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　</w:t>
            </w:r>
          </w:p>
        </w:tc>
        <w:tc>
          <w:tcPr>
            <w:tcW w:w="25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Arial Unicode MS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Arial Unicode MS"/>
                <w:color w:val="auto"/>
                <w:sz w:val="18"/>
                <w:szCs w:val="18"/>
              </w:rPr>
              <w:t>1</w:t>
            </w:r>
            <w:r>
              <w:rPr>
                <w:rFonts w:hint="eastAsia" w:ascii="宋体" w:hAnsi="宋体" w:cs="Arial Unicode MS"/>
                <w:color w:val="auto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乙供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  <w:t>认质认价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材料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  <w:t>使用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确认单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val="en-US" w:eastAsia="zh-CN"/>
              </w:rPr>
              <w:t>及审批单等相关资料（如发生需提供）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　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　</w:t>
            </w:r>
          </w:p>
        </w:tc>
        <w:tc>
          <w:tcPr>
            <w:tcW w:w="25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Arial Unicode MS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Arial Unicode MS"/>
                <w:color w:val="auto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default" w:ascii="宋体" w:hAnsi="宋体" w:eastAsia="宋体" w:cs="Arial Unicode MS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水电费使用单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　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　</w:t>
            </w:r>
          </w:p>
        </w:tc>
        <w:tc>
          <w:tcPr>
            <w:tcW w:w="25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宋体" w:hAnsi="宋体" w:cs="Arial Unicode MS"/>
                <w:color w:val="auto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Arial Unicode MS"/>
                <w:color w:val="auto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宋体" w:hAnsi="宋体" w:eastAsia="宋体" w:cs="Arial Unicode MS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甲方分包工程确认单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  <w:t>（如有分包需提供）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</w:p>
        </w:tc>
        <w:tc>
          <w:tcPr>
            <w:tcW w:w="25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 w:cs="Arial Unicode MS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Arial Unicode MS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Arial Unicode MS"/>
                <w:color w:val="auto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工程监理审核资料（材料进场报验、安装工程调试报告等）</w:t>
            </w:r>
            <w:bookmarkStart w:id="0" w:name="_GoBack"/>
            <w:bookmarkEnd w:id="0"/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25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tabs>
                <w:tab w:val="left" w:pos="728"/>
              </w:tabs>
              <w:jc w:val="center"/>
              <w:rPr>
                <w:rFonts w:hint="eastAsia" w:ascii="宋体" w:hAnsi="宋体" w:eastAsia="宋体"/>
                <w:color w:val="auto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Arial Unicode MS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Arial Unicode MS"/>
                <w:color w:val="auto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逾期报送工程结算审批表</w:t>
            </w:r>
            <w:r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  <w:t>（如发生需提供）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　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　</w:t>
            </w:r>
          </w:p>
        </w:tc>
        <w:tc>
          <w:tcPr>
            <w:tcW w:w="25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宋体" w:hAnsi="宋体" w:cs="Arial Unicode MS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Arial Unicode MS"/>
                <w:color w:val="auto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Arial Unicode MS"/>
                <w:color w:val="auto"/>
                <w:sz w:val="18"/>
                <w:szCs w:val="18"/>
              </w:rPr>
              <w:t>工程结算审计承诺书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>
            <w:pPr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　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>
            <w:pPr>
              <w:rPr>
                <w:rFonts w:hint="eastAsia"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　</w:t>
            </w:r>
          </w:p>
        </w:tc>
        <w:tc>
          <w:tcPr>
            <w:tcW w:w="25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>
            <w:pPr>
              <w:ind w:left="-315" w:leftChars="-150"/>
              <w:jc w:val="center"/>
              <w:rPr>
                <w:rFonts w:hint="eastAsia" w:ascii="宋体" w:hAnsi="宋体"/>
                <w:color w:val="auto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Arial Unicode MS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Arial Unicode MS"/>
                <w:color w:val="auto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黑体" w:eastAsia="黑体"/>
                <w:bCs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auto"/>
                <w:sz w:val="18"/>
                <w:szCs w:val="18"/>
              </w:rPr>
              <w:t>工程预付款确认单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>
            <w:pPr>
              <w:jc w:val="both"/>
              <w:rPr>
                <w:rFonts w:ascii="宋体" w:hAnsi="宋体" w:cs="Arial Unicode MS"/>
                <w:color w:val="auto"/>
                <w:sz w:val="18"/>
                <w:szCs w:val="18"/>
              </w:rPr>
            </w:pPr>
          </w:p>
        </w:tc>
        <w:tc>
          <w:tcPr>
            <w:tcW w:w="25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tabs>
                <w:tab w:val="center" w:pos="1239"/>
              </w:tabs>
              <w:ind w:left="-315" w:leftChars="-150"/>
              <w:jc w:val="center"/>
              <w:rPr>
                <w:rFonts w:ascii="宋体" w:hAnsi="宋体" w:cs="Arial Unicode MS"/>
                <w:color w:val="auto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Arial Unicode MS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Arial Unicode MS"/>
                <w:color w:val="auto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4831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宋体" w:hAnsi="宋体" w:cs="Arial Unicode MS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auto"/>
                <w:sz w:val="18"/>
                <w:szCs w:val="18"/>
                <w:lang w:val="en-US" w:eastAsia="zh-CN"/>
              </w:rPr>
              <w:t>施工单位联系人授权委托书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>
            <w:pPr>
              <w:rPr>
                <w:rFonts w:ascii="宋体" w:hAnsi="宋体" w:cs="Arial Unicode MS"/>
                <w:color w:val="auto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>
            <w:pPr>
              <w:jc w:val="both"/>
              <w:rPr>
                <w:rFonts w:ascii="宋体" w:hAnsi="宋体" w:cs="Arial Unicode MS"/>
                <w:color w:val="auto"/>
                <w:sz w:val="18"/>
                <w:szCs w:val="18"/>
              </w:rPr>
            </w:pPr>
          </w:p>
        </w:tc>
        <w:tc>
          <w:tcPr>
            <w:tcW w:w="25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tabs>
                <w:tab w:val="center" w:pos="1239"/>
              </w:tabs>
              <w:ind w:left="-315" w:leftChars="-150"/>
              <w:jc w:val="center"/>
              <w:rPr>
                <w:rFonts w:hint="eastAsia" w:ascii="宋体" w:hAnsi="宋体" w:eastAsia="宋体" w:cs="Arial Unicode MS"/>
                <w:color w:val="auto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936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tabs>
                <w:tab w:val="center" w:pos="1239"/>
              </w:tabs>
              <w:ind w:left="-315" w:leftChars="-150"/>
              <w:jc w:val="left"/>
              <w:rPr>
                <w:rFonts w:hint="eastAsia" w:ascii="宋体" w:hAnsi="宋体" w:eastAsia="宋体"/>
                <w:color w:val="auto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</w:rPr>
              <w:t>送审</w:t>
            </w:r>
            <w:r>
              <w:rPr>
                <w:rFonts w:hint="eastAsia" w:ascii="宋体" w:hAnsi="宋体"/>
                <w:color w:val="auto"/>
                <w:sz w:val="13"/>
                <w:szCs w:val="13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16"/>
                <w:szCs w:val="16"/>
                <w:lang w:val="en-US" w:eastAsia="zh-CN"/>
              </w:rPr>
              <w:t>送审</w:t>
            </w:r>
            <w:r>
              <w:rPr>
                <w:rFonts w:hint="eastAsia" w:ascii="宋体" w:hAnsi="宋体"/>
                <w:color w:val="auto"/>
                <w:sz w:val="16"/>
                <w:szCs w:val="16"/>
              </w:rPr>
              <w:t>单位声明：我单位已对该工程结算及相关资料进行了审核，</w:t>
            </w:r>
            <w:r>
              <w:rPr>
                <w:rFonts w:hint="eastAsia" w:ascii="宋体" w:hAnsi="宋体"/>
                <w:color w:val="auto"/>
                <w:sz w:val="16"/>
                <w:szCs w:val="16"/>
                <w:lang w:eastAsia="zh-CN"/>
              </w:rPr>
              <w:t>并对</w:t>
            </w:r>
            <w:r>
              <w:rPr>
                <w:rFonts w:hint="eastAsia" w:ascii="宋体" w:hAnsi="宋体"/>
                <w:color w:val="auto"/>
                <w:sz w:val="16"/>
                <w:szCs w:val="16"/>
              </w:rPr>
              <w:t>相关资料</w:t>
            </w:r>
            <w:r>
              <w:rPr>
                <w:rFonts w:hint="eastAsia" w:ascii="宋体" w:hAnsi="宋体"/>
                <w:color w:val="auto"/>
                <w:sz w:val="16"/>
                <w:szCs w:val="16"/>
                <w:lang w:eastAsia="zh-CN"/>
              </w:rPr>
              <w:t>的</w:t>
            </w:r>
            <w:r>
              <w:rPr>
                <w:rFonts w:hint="eastAsia" w:ascii="宋体" w:hAnsi="宋体"/>
                <w:color w:val="auto"/>
                <w:sz w:val="16"/>
                <w:szCs w:val="16"/>
              </w:rPr>
              <w:t>真实</w:t>
            </w:r>
            <w:r>
              <w:rPr>
                <w:rFonts w:hint="eastAsia" w:ascii="宋体" w:hAnsi="宋体"/>
                <w:color w:val="auto"/>
                <w:sz w:val="16"/>
                <w:szCs w:val="16"/>
                <w:lang w:eastAsia="zh-CN"/>
              </w:rPr>
              <w:t>性、</w:t>
            </w:r>
            <w:r>
              <w:rPr>
                <w:rFonts w:hint="eastAsia" w:ascii="宋体" w:hAnsi="宋体"/>
                <w:color w:val="auto"/>
                <w:sz w:val="16"/>
                <w:szCs w:val="16"/>
              </w:rPr>
              <w:t>完整</w:t>
            </w:r>
            <w:r>
              <w:rPr>
                <w:rFonts w:hint="eastAsia" w:ascii="宋体" w:hAnsi="宋体"/>
                <w:color w:val="auto"/>
                <w:sz w:val="16"/>
                <w:szCs w:val="16"/>
                <w:lang w:eastAsia="zh-CN"/>
              </w:rPr>
              <w:t>性负责</w:t>
            </w:r>
            <w:r>
              <w:rPr>
                <w:rFonts w:hint="eastAsia" w:ascii="宋体" w:hAnsi="宋体"/>
                <w:color w:val="auto"/>
                <w:sz w:val="16"/>
                <w:szCs w:val="16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2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宋体" w:hAnsi="宋体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6"/>
                <w:szCs w:val="16"/>
                <w:lang w:val="en-US" w:eastAsia="zh-CN"/>
              </w:rPr>
              <w:t>送审单位负责人签字</w:t>
            </w:r>
          </w:p>
        </w:tc>
        <w:tc>
          <w:tcPr>
            <w:tcW w:w="31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color w:val="auto"/>
                <w:sz w:val="16"/>
                <w:szCs w:val="16"/>
                <w:lang w:val="en-US" w:eastAsia="zh-CN"/>
              </w:rPr>
            </w:pPr>
          </w:p>
        </w:tc>
        <w:tc>
          <w:tcPr>
            <w:tcW w:w="15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宋体" w:hAnsi="宋体"/>
                <w:color w:val="auto"/>
                <w:sz w:val="16"/>
                <w:szCs w:val="16"/>
                <w:lang w:val="en-US"/>
              </w:rPr>
            </w:pPr>
            <w:r>
              <w:rPr>
                <w:rFonts w:hint="eastAsia" w:ascii="宋体" w:hAnsi="宋体"/>
                <w:color w:val="auto"/>
                <w:sz w:val="16"/>
                <w:szCs w:val="16"/>
                <w:lang w:val="en-US" w:eastAsia="zh-CN"/>
              </w:rPr>
              <w:t>送审人签字及日期</w:t>
            </w:r>
          </w:p>
        </w:tc>
        <w:tc>
          <w:tcPr>
            <w:tcW w:w="25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/>
                <w:color w:val="auto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8" w:hRule="atLeast"/>
        </w:trPr>
        <w:tc>
          <w:tcPr>
            <w:tcW w:w="22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default" w:ascii="宋体" w:hAnsi="宋体" w:eastAsia="宋体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6"/>
                <w:szCs w:val="16"/>
                <w:lang w:val="en-US" w:eastAsia="zh-CN"/>
              </w:rPr>
              <w:t>送审单位盖章：（      ）</w:t>
            </w: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16"/>
                <w:szCs w:val="16"/>
                <w:lang w:val="en-US" w:eastAsia="zh-CN"/>
              </w:rPr>
              <w:t>送审人联系电话</w:t>
            </w: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宋体" w:hAnsi="宋体" w:eastAsia="宋体"/>
                <w:color w:val="auto"/>
                <w:sz w:val="16"/>
                <w:szCs w:val="16"/>
                <w:lang w:val="en-US" w:eastAsia="zh-CN"/>
              </w:rPr>
            </w:pPr>
          </w:p>
        </w:tc>
        <w:tc>
          <w:tcPr>
            <w:tcW w:w="1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16"/>
                <w:szCs w:val="16"/>
              </w:rPr>
            </w:pPr>
            <w:r>
              <w:rPr>
                <w:rFonts w:hint="eastAsia" w:ascii="宋体" w:hAnsi="宋体"/>
                <w:color w:val="auto"/>
                <w:sz w:val="16"/>
                <w:szCs w:val="16"/>
                <w:lang w:val="en-US" w:eastAsia="zh-CN"/>
              </w:rPr>
              <w:t>审计处接收人签字</w:t>
            </w:r>
          </w:p>
        </w:tc>
        <w:tc>
          <w:tcPr>
            <w:tcW w:w="10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16"/>
                <w:szCs w:val="16"/>
              </w:rPr>
            </w:pPr>
          </w:p>
        </w:tc>
        <w:tc>
          <w:tcPr>
            <w:tcW w:w="1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16"/>
                <w:szCs w:val="16"/>
              </w:rPr>
            </w:pPr>
            <w:r>
              <w:rPr>
                <w:rFonts w:hint="eastAsia" w:ascii="宋体" w:hAnsi="宋体"/>
                <w:color w:val="auto"/>
                <w:sz w:val="16"/>
                <w:szCs w:val="16"/>
                <w:lang w:val="en-US" w:eastAsia="zh-CN"/>
              </w:rPr>
              <w:t>接收时间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3" w:hRule="atLeast"/>
        </w:trPr>
        <w:tc>
          <w:tcPr>
            <w:tcW w:w="9364" w:type="dxa"/>
            <w:gridSpan w:val="18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hint="eastAsia" w:ascii="宋体" w:hAnsi="宋体"/>
                <w:b/>
                <w:bCs/>
                <w:color w:val="auto"/>
                <w:sz w:val="15"/>
                <w:szCs w:val="15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填表说明：1、本</w:t>
            </w: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  <w:lang w:eastAsia="zh-CN"/>
              </w:rPr>
              <w:t>报送</w:t>
            </w: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单“送审单位”为</w:t>
            </w: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  <w:lang w:val="en-US" w:eastAsia="zh-CN"/>
              </w:rPr>
              <w:t>建设单位</w:t>
            </w: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，施工单位</w:t>
            </w: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  <w:lang w:eastAsia="zh-CN"/>
              </w:rPr>
              <w:t>不能</w:t>
            </w: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向审计处直接报送资料；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8" w:hRule="atLeast"/>
        </w:trPr>
        <w:tc>
          <w:tcPr>
            <w:tcW w:w="9364" w:type="dxa"/>
            <w:gridSpan w:val="18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ind w:firstLine="904" w:firstLineChars="500"/>
              <w:rPr>
                <w:rFonts w:hint="eastAsia" w:ascii="宋体" w:hAnsi="宋体"/>
                <w:b/>
                <w:bCs/>
                <w:color w:val="auto"/>
                <w:sz w:val="15"/>
                <w:szCs w:val="15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2、</w:t>
            </w: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  <w:lang w:eastAsia="zh-CN"/>
              </w:rPr>
              <w:t>上述材料一式两份（</w:t>
            </w: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  <w:lang w:val="en-US" w:eastAsia="zh-CN"/>
              </w:rPr>
              <w:t>7、13一份原件即可</w:t>
            </w: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  <w:lang w:eastAsia="zh-CN"/>
              </w:rPr>
              <w:t>），其中一份</w:t>
            </w: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  <w:lang w:val="en-US" w:eastAsia="zh-CN"/>
              </w:rPr>
              <w:t>必须</w:t>
            </w: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  <w:lang w:eastAsia="zh-CN"/>
              </w:rPr>
              <w:t>为原件；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3" w:hRule="atLeast"/>
        </w:trPr>
        <w:tc>
          <w:tcPr>
            <w:tcW w:w="9364" w:type="dxa"/>
            <w:gridSpan w:val="18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numPr>
                <w:ilvl w:val="0"/>
                <w:numId w:val="0"/>
              </w:numPr>
              <w:spacing w:line="280" w:lineRule="exact"/>
              <w:ind w:firstLine="904" w:firstLineChars="500"/>
              <w:jc w:val="left"/>
              <w:rPr>
                <w:rFonts w:hint="eastAsia" w:ascii="宋体" w:hAnsi="宋体"/>
                <w:b/>
                <w:bCs/>
                <w:color w:val="auto"/>
                <w:sz w:val="15"/>
                <w:szCs w:val="15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  <w:lang w:val="en-US" w:eastAsia="zh-CN"/>
              </w:rPr>
              <w:t>3、</w:t>
            </w:r>
            <w:r>
              <w:rPr>
                <w:rFonts w:hint="eastAsia" w:ascii="宋体" w:hAnsi="宋体"/>
                <w:b/>
                <w:bCs/>
                <w:color w:val="auto"/>
                <w:sz w:val="18"/>
                <w:szCs w:val="18"/>
              </w:rPr>
              <w:t>本单一式两份，送审单位与审计处各执一份。</w:t>
            </w:r>
          </w:p>
        </w:tc>
      </w:tr>
    </w:tbl>
    <w:p>
      <w:pPr>
        <w:jc w:val="center"/>
        <w:rPr>
          <w:rFonts w:hint="eastAsia"/>
          <w:b/>
          <w:bCs/>
          <w:color w:val="auto"/>
          <w:sz w:val="28"/>
          <w:szCs w:val="28"/>
          <w:lang w:eastAsia="zh-CN"/>
        </w:rPr>
        <w:sectPr>
          <w:headerReference r:id="rId3" w:type="default"/>
          <w:footerReference r:id="rId4" w:type="default"/>
          <w:pgSz w:w="11906" w:h="16838"/>
          <w:pgMar w:top="1134" w:right="1259" w:bottom="1134" w:left="1259" w:header="851" w:footer="992" w:gutter="0"/>
          <w:pgNumType w:fmt="decimalFullWidth"/>
          <w:cols w:space="720" w:num="1"/>
          <w:docGrid w:type="lines" w:linePitch="312" w:charSpace="0"/>
        </w:sectPr>
      </w:pPr>
    </w:p>
    <w:p>
      <w:pPr>
        <w:jc w:val="both"/>
        <w:rPr>
          <w:rFonts w:hint="eastAsia"/>
          <w:b/>
          <w:bCs/>
          <w:color w:val="auto"/>
          <w:sz w:val="24"/>
          <w:szCs w:val="24"/>
          <w:lang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color w:val="FFC000"/>
      </w:rPr>
    </w:pPr>
    <w:r>
      <w:rPr>
        <w:color w:val="FFC000"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t>１</w:t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F4lRnTRAQAAowMAAA4AAABkcnMvZTJvRG9jLnhtbK1TzY7TMBC+&#10;I/EOlu802UgLUdR0tahahIQAadkHcB27seQ/edwmfQF4A05cuPNcfQ7GTtJFy2UPe3FmPONv5vtm&#10;sr4ZjSZHEUA529KrVUmJsNx1yu5b+vDt7k1NCURmO6adFS09CaA3m9ev1oNvROV6pzsRCIJYaAbf&#10;0j5G3xQF8F4YBivnhcWgdMGwiG7YF11gA6IbXVRl+bYYXOh8cFwA4O12CtIZMTwH0EmpuNg6fjDC&#10;xgk1CM0iUoJeeaCb3K2UgscvUoKIRLcUmcZ8YhG0d+ksNmvW7APzveJzC+w5LTzhZJiyWPQCtWWR&#10;kUNQ/0EZxYMDJ+OKO1NMRLIiyOKqfKLNfc+8yFxQavAX0eHlYPnn49dAVNfSihLLDA78/PPH+def&#10;8+/vpEryDB4azLr3mBfH927EpVnuAS8T61EGk77Ih2AcxT1dxBVjJDw9qqu6LjHEMbY4iF88PvcB&#10;4gfhDElGSwNOL4vKjp8gTqlLSqpm3Z3SOk9QWzIg6nX97jq/uIQQXVssklhM3SYrjrtxprZz3QmZ&#10;DbgCLbW48ZTojxYVTtuyGGExdotx8EHt+7xOqRXwt4eI7eQuU4UJdi6Ms8s85z1Ly/Gvn7Me/63N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BeJUZ00QEAAKMDAAAOAAAAAAAAAAEAIAAAACIB&#10;AABkcnMvZTJvRG9jLnhtbFBLBQYAAAAABgAGAFkBAABl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t>１</w:t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F10DA"/>
    <w:rsid w:val="08141DDC"/>
    <w:rsid w:val="0F8C0768"/>
    <w:rsid w:val="11754B1F"/>
    <w:rsid w:val="15CF3845"/>
    <w:rsid w:val="176072E2"/>
    <w:rsid w:val="18E126E7"/>
    <w:rsid w:val="1AA35D64"/>
    <w:rsid w:val="1E2F10DA"/>
    <w:rsid w:val="1E82009D"/>
    <w:rsid w:val="1F9F594F"/>
    <w:rsid w:val="28AA280D"/>
    <w:rsid w:val="29536AEC"/>
    <w:rsid w:val="2C993868"/>
    <w:rsid w:val="31F54D4E"/>
    <w:rsid w:val="37B81CBA"/>
    <w:rsid w:val="39995739"/>
    <w:rsid w:val="3E2A7EC5"/>
    <w:rsid w:val="41814BFF"/>
    <w:rsid w:val="525032EC"/>
    <w:rsid w:val="57C60151"/>
    <w:rsid w:val="5FD34999"/>
    <w:rsid w:val="6D4F5D32"/>
    <w:rsid w:val="6E8B4F35"/>
    <w:rsid w:val="734A461E"/>
    <w:rsid w:val="7770429B"/>
    <w:rsid w:val="7A3C3951"/>
    <w:rsid w:val="7A5416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4"/>
    <w:qFormat/>
    <w:uiPriority w:val="0"/>
    <w:pPr>
      <w:keepNext/>
      <w:keepLines/>
      <w:widowControl/>
      <w:spacing w:before="140" w:beforeLines="0" w:line="220" w:lineRule="atLeast"/>
      <w:ind w:left="1080"/>
      <w:jc w:val="left"/>
      <w:outlineLvl w:val="1"/>
    </w:pPr>
    <w:rPr>
      <w:rFonts w:ascii="Arial" w:hAnsi="Arial"/>
      <w:b/>
      <w:spacing w:val="-4"/>
      <w:kern w:val="28"/>
      <w:sz w:val="24"/>
      <w:szCs w:val="20"/>
      <w:lang w:bidi="he-IL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2019-03-14T06:14:00Z</dcterms:created>
  <dc:creator>dd</dc:creator>
  <cp:lastModifiedBy>孔晨</cp:lastModifiedBy>
  <dcterms:modified xsi:type="dcterms:W3CDTF">2020-12-08T02:33:48Z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