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44"/>
          <w:szCs w:val="44"/>
        </w:rPr>
        <w:t>工程结算审计承诺书</w:t>
      </w:r>
      <w:bookmarkEnd w:id="0"/>
    </w:p>
    <w:tbl>
      <w:tblPr>
        <w:tblStyle w:val="7"/>
        <w:tblpPr w:leftFromText="180" w:rightFromText="180" w:vertAnchor="text" w:horzAnchor="page" w:tblpX="1492" w:tblpY="303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335"/>
        <w:gridCol w:w="3707"/>
        <w:gridCol w:w="1426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7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</w:pPr>
            <w:r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  <w:t>工程名称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</w:pPr>
            <w:r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  <w:t>合同编号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</w:pPr>
            <w:r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  <w:t>施工单位</w:t>
            </w:r>
          </w:p>
        </w:tc>
        <w:tc>
          <w:tcPr>
            <w:tcW w:w="3707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color w:val="auto"/>
                <w:sz w:val="24"/>
                <w:szCs w:val="36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color w:val="auto"/>
                <w:sz w:val="24"/>
                <w:szCs w:val="36"/>
              </w:rPr>
            </w:pPr>
            <w:r>
              <w:rPr>
                <w:rFonts w:hint="eastAsia" w:ascii="宋体"/>
                <w:b/>
                <w:bCs/>
                <w:color w:val="auto"/>
                <w:sz w:val="24"/>
                <w:szCs w:val="36"/>
              </w:rPr>
              <w:t>送审金额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bCs/>
                <w:color w:val="auto"/>
                <w:sz w:val="24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1" w:hRule="atLeast"/>
        </w:trPr>
        <w:tc>
          <w:tcPr>
            <w:tcW w:w="418" w:type="dxa"/>
            <w:noWrap w:val="0"/>
            <w:vAlign w:val="center"/>
          </w:tcPr>
          <w:p>
            <w:pPr>
              <w:pStyle w:val="4"/>
              <w:rPr>
                <w:rFonts w:hint="eastAsia" w:ascii="宋体"/>
                <w:b/>
                <w:bCs/>
                <w:color w:val="auto"/>
              </w:rPr>
            </w:pPr>
            <w:r>
              <w:rPr>
                <w:rFonts w:hint="eastAsia" w:ascii="宋体"/>
                <w:b/>
                <w:bCs/>
                <w:color w:val="auto"/>
              </w:rPr>
              <w:t>承包单位</w:t>
            </w:r>
          </w:p>
          <w:p>
            <w:pPr>
              <w:pStyle w:val="4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b/>
                <w:bCs/>
                <w:color w:val="auto"/>
              </w:rPr>
              <w:t>承诺</w:t>
            </w:r>
          </w:p>
          <w:p>
            <w:pPr>
              <w:jc w:val="center"/>
              <w:rPr>
                <w:rFonts w:ascii="黑体" w:eastAsia="黑体"/>
                <w:color w:val="auto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/>
                <w:color w:val="auto"/>
                <w:sz w:val="36"/>
                <w:szCs w:val="36"/>
              </w:rPr>
            </w:pPr>
          </w:p>
          <w:p>
            <w:pPr>
              <w:jc w:val="center"/>
              <w:rPr>
                <w:rFonts w:ascii="黑体" w:eastAsia="黑体"/>
                <w:color w:val="auto"/>
                <w:sz w:val="36"/>
                <w:szCs w:val="36"/>
              </w:rPr>
            </w:pPr>
          </w:p>
          <w:p>
            <w:pPr>
              <w:jc w:val="center"/>
              <w:rPr>
                <w:rFonts w:hint="eastAsia" w:ascii="黑体" w:eastAsia="黑体"/>
                <w:color w:val="auto"/>
                <w:sz w:val="36"/>
                <w:szCs w:val="36"/>
              </w:rPr>
            </w:pPr>
          </w:p>
        </w:tc>
        <w:tc>
          <w:tcPr>
            <w:tcW w:w="8942" w:type="dxa"/>
            <w:gridSpan w:val="4"/>
            <w:noWrap w:val="0"/>
            <w:vAlign w:val="top"/>
          </w:tcPr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>关于本工程结算,我单位报送</w:t>
            </w:r>
            <w:r>
              <w:rPr>
                <w:rFonts w:hint="eastAsia" w:ascii="仿宋_GB2312" w:eastAsia="仿宋_GB2312"/>
                <w:color w:val="auto"/>
                <w:sz w:val="24"/>
                <w:szCs w:val="36"/>
                <w:lang w:eastAsia="zh-CN"/>
              </w:rPr>
              <w:t>主要</w:t>
            </w: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>资料如下: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1、工程结算书（含编制说明）     份、    页;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2、工程施工合同及补充协议      份     页；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3、工程竣工图       册     张；</w:t>
            </w: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    4、设计变更         册     张；</w:t>
            </w: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    5、工程签证         册     张；</w:t>
            </w:r>
          </w:p>
          <w:p>
            <w:pPr>
              <w:spacing w:line="480" w:lineRule="exact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    6、经甲方确认的甲供材料清单     页；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7、经甲方确认的甲控乙供材料清单     页;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8、施工用水电证明单        页;</w:t>
            </w:r>
          </w:p>
          <w:p>
            <w:pPr>
              <w:spacing w:line="480" w:lineRule="exact"/>
              <w:ind w:firstLine="480" w:firstLineChars="200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9、其他相关资料      页。</w:t>
            </w:r>
          </w:p>
          <w:p>
            <w:pPr>
              <w:spacing w:line="480" w:lineRule="exact"/>
              <w:ind w:firstLine="240" w:firstLineChars="100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我单位对报送的工程结算资料作以下承诺：</w:t>
            </w:r>
          </w:p>
          <w:p>
            <w:pPr>
              <w:spacing w:line="480" w:lineRule="exact"/>
              <w:ind w:right="-512" w:rightChars="-244" w:firstLine="480" w:firstLineChars="200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1、所报送资料真实、完整、准确，审计过程中不再补充资料；</w:t>
            </w:r>
          </w:p>
          <w:p>
            <w:pPr>
              <w:spacing w:line="480" w:lineRule="exact"/>
              <w:ind w:right="-512" w:rightChars="-244" w:firstLine="480" w:firstLineChars="200"/>
              <w:rPr>
                <w:rFonts w:hint="eastAsia"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2、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我单位积极配合审计，收到初审结果后，十五日内以书面形式反馈意见，逾</w:t>
            </w:r>
          </w:p>
          <w:p>
            <w:pPr>
              <w:spacing w:line="480" w:lineRule="exact"/>
              <w:ind w:right="-512" w:rightChars="-244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期不反馈意见视为同意初审结果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，所造成的一切后果由我单位承担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480" w:lineRule="exact"/>
              <w:ind w:right="-512" w:rightChars="-244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 xml:space="preserve">    3、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所报工程结算价款基本属实，没有高估冒算的情况。工程结算审减额达1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</w:t>
            </w:r>
          </w:p>
          <w:p>
            <w:pPr>
              <w:numPr>
                <w:ilvl w:val="0"/>
                <w:numId w:val="0"/>
              </w:numPr>
              <w:spacing w:line="480" w:lineRule="exact"/>
              <w:ind w:right="-512" w:rightChars="-244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以上的由我方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eastAsia="zh-CN"/>
              </w:rPr>
              <w:t>承担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全额审计费；审减额达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%-1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%（含1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%）的，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eastAsia="zh-CN"/>
              </w:rPr>
              <w:t>我方承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负担80%的审</w:t>
            </w:r>
          </w:p>
          <w:p>
            <w:pPr>
              <w:numPr>
                <w:ilvl w:val="0"/>
                <w:numId w:val="0"/>
              </w:numPr>
              <w:spacing w:line="480" w:lineRule="exact"/>
              <w:ind w:right="-512" w:rightChars="-244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计费；审减额达5%-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%（含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%）的，我方负担20%的审计费</w:t>
            </w:r>
            <w:r>
              <w:rPr>
                <w:rFonts w:hint="eastAsia" w:ascii="仿宋_GB2312" w:eastAsia="仿宋_GB2312"/>
                <w:color w:val="auto"/>
                <w:sz w:val="24"/>
                <w:szCs w:val="32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80" w:lineRule="exact"/>
              <w:ind w:right="-512" w:rightChars="-244" w:firstLine="480" w:firstLineChars="200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同意由甲方采取自审或委托社会中介机构审计的方式进行审计，社会中介机</w:t>
            </w:r>
          </w:p>
          <w:p>
            <w:pPr>
              <w:numPr>
                <w:ilvl w:val="0"/>
                <w:numId w:val="0"/>
              </w:numPr>
              <w:spacing w:line="480" w:lineRule="exact"/>
              <w:ind w:right="-512" w:rightChars="-244"/>
              <w:rPr>
                <w:rFonts w:hint="eastAsia" w:ascii="仿宋_GB2312" w:eastAsia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2"/>
              </w:rPr>
              <w:t>构的选择由甲方确定。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4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 xml:space="preserve"> </w:t>
            </w:r>
          </w:p>
          <w:p>
            <w:pPr>
              <w:rPr>
                <w:rFonts w:hint="eastAsia" w:ascii="黑体" w:eastAsia="黑体"/>
                <w:color w:val="auto"/>
                <w:sz w:val="36"/>
                <w:szCs w:val="36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36"/>
              </w:rPr>
              <w:t>施工单位（公章）                法人代表（签字）        年   月   日</w:t>
            </w:r>
          </w:p>
        </w:tc>
      </w:tr>
    </w:tbl>
    <w:p>
      <w:pPr>
        <w:rPr>
          <w:rFonts w:hint="eastAsia"/>
          <w:color w:val="auto"/>
        </w:rPr>
      </w:pPr>
    </w:p>
    <w:p>
      <w:pPr>
        <w:rPr>
          <w:rFonts w:hint="eastAsia" w:ascii="宋体" w:hAnsi="宋体"/>
          <w:b/>
          <w:bCs/>
          <w:color w:val="auto"/>
          <w:sz w:val="40"/>
          <w:szCs w:val="4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A5853"/>
    <w:multiLevelType w:val="singleLevel"/>
    <w:tmpl w:val="55FA5853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10DA"/>
    <w:rsid w:val="08141DDC"/>
    <w:rsid w:val="15CF3845"/>
    <w:rsid w:val="176072E2"/>
    <w:rsid w:val="18E126E7"/>
    <w:rsid w:val="1AA35D64"/>
    <w:rsid w:val="1E2F10DA"/>
    <w:rsid w:val="1E82009D"/>
    <w:rsid w:val="28AA280D"/>
    <w:rsid w:val="297121CA"/>
    <w:rsid w:val="2C993868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2019-03-14T06:14:00Z</dcterms:created>
  <dc:creator>dd</dc:creator>
  <cp:lastModifiedBy>KChris。</cp:lastModifiedBy>
  <dcterms:modified xsi:type="dcterms:W3CDTF">2019-04-24T05:32:07Z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