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CF3" w:rsidRDefault="003A53CF">
      <w:pPr>
        <w:spacing w:line="360" w:lineRule="exact"/>
        <w:jc w:val="center"/>
        <w:rPr>
          <w:rFonts w:eastAsiaTheme="minor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报送资料清单说明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rFonts w:eastAsiaTheme="minorEastAsia"/>
          <w:sz w:val="24"/>
        </w:rPr>
      </w:pPr>
      <w:r>
        <w:rPr>
          <w:rFonts w:hint="eastAsia"/>
          <w:b/>
          <w:bCs/>
          <w:sz w:val="24"/>
        </w:rPr>
        <w:t>工程结算书</w:t>
      </w:r>
      <w:r>
        <w:rPr>
          <w:rFonts w:hint="eastAsia"/>
          <w:b/>
          <w:bCs/>
          <w:sz w:val="24"/>
        </w:rPr>
        <w:t>、工程量计算书：</w:t>
      </w:r>
      <w:r>
        <w:rPr>
          <w:rFonts w:hint="eastAsia"/>
          <w:sz w:val="24"/>
        </w:rPr>
        <w:t>需</w:t>
      </w:r>
      <w:r>
        <w:rPr>
          <w:rFonts w:hint="eastAsia"/>
          <w:sz w:val="24"/>
        </w:rPr>
        <w:t>附工程量计算书</w:t>
      </w:r>
      <w:r>
        <w:rPr>
          <w:rFonts w:hint="eastAsia"/>
          <w:sz w:val="24"/>
        </w:rPr>
        <w:t>，结算书封面要求编制单位盖章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负责人签字、编制人盖章，审核单位盖章、负责人签字、审核人签字，需提供造价软件版。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rFonts w:eastAsiaTheme="minorEastAsia"/>
          <w:sz w:val="24"/>
        </w:rPr>
      </w:pPr>
      <w:r>
        <w:rPr>
          <w:rFonts w:hint="eastAsia"/>
          <w:b/>
          <w:bCs/>
          <w:sz w:val="24"/>
        </w:rPr>
        <w:t>招</w:t>
      </w:r>
      <w:r>
        <w:rPr>
          <w:rFonts w:hint="eastAsia"/>
          <w:b/>
          <w:bCs/>
          <w:sz w:val="24"/>
        </w:rPr>
        <w:t>标</w:t>
      </w:r>
      <w:r>
        <w:rPr>
          <w:rFonts w:hint="eastAsia"/>
          <w:b/>
          <w:bCs/>
          <w:sz w:val="24"/>
        </w:rPr>
        <w:t>文件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招标</w:t>
      </w:r>
      <w:r>
        <w:rPr>
          <w:sz w:val="24"/>
        </w:rPr>
        <w:t>文件封面</w:t>
      </w:r>
      <w:r>
        <w:rPr>
          <w:rFonts w:hint="eastAsia"/>
          <w:sz w:val="24"/>
        </w:rPr>
        <w:t>须</w:t>
      </w:r>
      <w:r>
        <w:rPr>
          <w:sz w:val="24"/>
        </w:rPr>
        <w:t>加盖招标办或招标代理机构公章</w:t>
      </w:r>
      <w:r>
        <w:rPr>
          <w:rFonts w:hint="eastAsia"/>
          <w:sz w:val="24"/>
        </w:rPr>
        <w:t>，</w:t>
      </w:r>
      <w:r>
        <w:rPr>
          <w:sz w:val="24"/>
        </w:rPr>
        <w:t>且需包含</w:t>
      </w:r>
      <w:r>
        <w:rPr>
          <w:rFonts w:hint="eastAsia"/>
          <w:sz w:val="24"/>
        </w:rPr>
        <w:t>清单</w:t>
      </w:r>
      <w:r>
        <w:rPr>
          <w:sz w:val="24"/>
        </w:rPr>
        <w:t>、编制说明</w:t>
      </w:r>
      <w:r>
        <w:rPr>
          <w:rFonts w:hint="eastAsia"/>
          <w:sz w:val="24"/>
        </w:rPr>
        <w:t>、招标控制价</w:t>
      </w:r>
      <w:r>
        <w:rPr>
          <w:rFonts w:hint="eastAsia"/>
          <w:sz w:val="24"/>
        </w:rPr>
        <w:t>和</w:t>
      </w:r>
      <w:r>
        <w:rPr>
          <w:sz w:val="24"/>
        </w:rPr>
        <w:t>答疑</w:t>
      </w:r>
      <w:r>
        <w:rPr>
          <w:rFonts w:hint="eastAsia"/>
          <w:sz w:val="24"/>
        </w:rPr>
        <w:t>、招标图纸</w:t>
      </w:r>
      <w:r>
        <w:rPr>
          <w:sz w:val="24"/>
        </w:rPr>
        <w:t>等相关资料</w:t>
      </w:r>
      <w:r>
        <w:rPr>
          <w:rFonts w:hint="eastAsia"/>
          <w:sz w:val="24"/>
        </w:rPr>
        <w:t>；</w:t>
      </w:r>
    </w:p>
    <w:p w:rsidR="00D00CF3" w:rsidRDefault="003A53CF" w:rsidP="00EA28B0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招标控制价、</w:t>
      </w:r>
      <w:r>
        <w:rPr>
          <w:rFonts w:hint="eastAsia"/>
          <w:sz w:val="24"/>
        </w:rPr>
        <w:t>工程量</w:t>
      </w:r>
      <w:r>
        <w:rPr>
          <w:rFonts w:hint="eastAsia"/>
          <w:sz w:val="24"/>
        </w:rPr>
        <w:t>清单</w:t>
      </w:r>
      <w:r>
        <w:rPr>
          <w:rFonts w:hint="eastAsia"/>
          <w:sz w:val="24"/>
        </w:rPr>
        <w:t>的编制单位及编制人需盖章、</w:t>
      </w:r>
      <w:r>
        <w:rPr>
          <w:rFonts w:hint="eastAsia"/>
          <w:sz w:val="24"/>
        </w:rPr>
        <w:t>建设单位负责人签字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盖</w:t>
      </w:r>
      <w:r>
        <w:rPr>
          <w:rFonts w:hint="eastAsia"/>
          <w:sz w:val="24"/>
        </w:rPr>
        <w:t>建设单位</w:t>
      </w:r>
      <w:r>
        <w:rPr>
          <w:rFonts w:hint="eastAsia"/>
          <w:sz w:val="24"/>
        </w:rPr>
        <w:t>章</w:t>
      </w:r>
      <w:r>
        <w:rPr>
          <w:rFonts w:hint="eastAsia"/>
          <w:sz w:val="24"/>
        </w:rPr>
        <w:t>，需提供控制价的软件版；</w:t>
      </w:r>
    </w:p>
    <w:p w:rsidR="00D00CF3" w:rsidRDefault="003A53CF" w:rsidP="00EA28B0">
      <w:p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3)</w:t>
      </w:r>
      <w:r>
        <w:rPr>
          <w:rFonts w:hint="eastAsia"/>
          <w:sz w:val="24"/>
        </w:rPr>
        <w:t>招标图纸设计单位盖章手续齐全、建设单位负责人签字、盖单位章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需提供招标图纸</w:t>
      </w:r>
      <w:r>
        <w:rPr>
          <w:rFonts w:hint="eastAsia"/>
          <w:sz w:val="24"/>
        </w:rPr>
        <w:t>CAD</w:t>
      </w:r>
      <w:r>
        <w:rPr>
          <w:rFonts w:hint="eastAsia"/>
          <w:sz w:val="24"/>
        </w:rPr>
        <w:t>版</w:t>
      </w:r>
      <w:r>
        <w:rPr>
          <w:rFonts w:hint="eastAsia"/>
          <w:sz w:val="24"/>
        </w:rPr>
        <w:t>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rFonts w:eastAsiaTheme="minorEastAsia"/>
          <w:sz w:val="24"/>
        </w:rPr>
      </w:pPr>
      <w:r>
        <w:rPr>
          <w:rFonts w:eastAsiaTheme="minorEastAsia" w:hint="eastAsia"/>
          <w:b/>
          <w:bCs/>
          <w:sz w:val="24"/>
        </w:rPr>
        <w:t>投标文件：</w:t>
      </w:r>
      <w:r>
        <w:rPr>
          <w:rFonts w:eastAsiaTheme="minorEastAsia" w:hint="eastAsia"/>
          <w:sz w:val="24"/>
        </w:rPr>
        <w:t>除纸质版外，需提供造价的软件版。投标文件含商务标、技术标电子版和软件版。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rFonts w:eastAsiaTheme="minorEastAsia"/>
          <w:sz w:val="24"/>
        </w:rPr>
      </w:pPr>
      <w:r>
        <w:rPr>
          <w:rFonts w:hint="eastAsia"/>
          <w:b/>
          <w:bCs/>
          <w:sz w:val="24"/>
        </w:rPr>
        <w:t>施工合同、补充协议</w:t>
      </w:r>
      <w:r>
        <w:rPr>
          <w:rFonts w:hint="eastAsia"/>
          <w:sz w:val="24"/>
        </w:rPr>
        <w:t>：</w:t>
      </w:r>
      <w:r>
        <w:rPr>
          <w:sz w:val="24"/>
        </w:rPr>
        <w:t>若送审金额超过合同价的</w:t>
      </w:r>
      <w:r>
        <w:rPr>
          <w:rFonts w:hint="eastAsia"/>
          <w:sz w:val="24"/>
        </w:rPr>
        <w:t>10</w:t>
      </w:r>
      <w:r>
        <w:rPr>
          <w:sz w:val="24"/>
        </w:rPr>
        <w:t>%</w:t>
      </w:r>
      <w:r>
        <w:rPr>
          <w:sz w:val="24"/>
        </w:rPr>
        <w:t>，则</w:t>
      </w:r>
      <w:r>
        <w:rPr>
          <w:rFonts w:hint="eastAsia"/>
          <w:sz w:val="24"/>
        </w:rPr>
        <w:t>须</w:t>
      </w:r>
      <w:r>
        <w:rPr>
          <w:sz w:val="24"/>
        </w:rPr>
        <w:t>补充</w:t>
      </w:r>
      <w:r>
        <w:rPr>
          <w:rFonts w:hint="eastAsia"/>
          <w:sz w:val="24"/>
        </w:rPr>
        <w:t>建设</w:t>
      </w:r>
      <w:r>
        <w:rPr>
          <w:sz w:val="24"/>
        </w:rPr>
        <w:t>单位</w:t>
      </w:r>
      <w:r>
        <w:rPr>
          <w:rFonts w:hint="eastAsia"/>
          <w:sz w:val="24"/>
        </w:rPr>
        <w:t>出具的</w:t>
      </w:r>
      <w:r>
        <w:rPr>
          <w:sz w:val="24"/>
        </w:rPr>
        <w:t>相关</w:t>
      </w:r>
      <w:r>
        <w:rPr>
          <w:rFonts w:hint="eastAsia"/>
          <w:sz w:val="24"/>
        </w:rPr>
        <w:t>变更增加</w:t>
      </w:r>
      <w:r>
        <w:rPr>
          <w:rFonts w:hint="eastAsia"/>
          <w:sz w:val="24"/>
        </w:rPr>
        <w:t>资料</w:t>
      </w:r>
      <w:r>
        <w:rPr>
          <w:rFonts w:hint="eastAsia"/>
          <w:sz w:val="24"/>
        </w:rPr>
        <w:t>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设计变更资料核对单、变更审批单、技术联系单等</w:t>
      </w:r>
      <w:r>
        <w:rPr>
          <w:rFonts w:hint="eastAsia"/>
          <w:sz w:val="24"/>
        </w:rPr>
        <w:t>：签字盖章手续齐全方可进入结算，否则不予计价。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现场经济签证核对单及相关资料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）现场签证单须编号，相关单位须明确意见，签字盖章手续齐全方可进入结算，否则不予计价。</w:t>
      </w:r>
    </w:p>
    <w:p w:rsidR="00D00CF3" w:rsidRDefault="003A53CF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）工程量签证单（或计量单）签字代表：施工单位、监理单位、建设单位、</w:t>
      </w:r>
      <w:r>
        <w:rPr>
          <w:rFonts w:hint="eastAsia"/>
          <w:sz w:val="24"/>
        </w:rPr>
        <w:t>跟踪审计单位（如有）分别为合同约定的项目经理、监理、甲方工地代表和跟踪审计人员（如有）。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竣工图纸</w:t>
      </w:r>
      <w:r>
        <w:rPr>
          <w:rFonts w:hint="eastAsia"/>
          <w:sz w:val="24"/>
        </w:rPr>
        <w:t>：</w:t>
      </w:r>
      <w:r>
        <w:rPr>
          <w:sz w:val="24"/>
        </w:rPr>
        <w:t>盖竣工图</w:t>
      </w:r>
      <w:r>
        <w:rPr>
          <w:rFonts w:hint="eastAsia"/>
          <w:sz w:val="24"/>
        </w:rPr>
        <w:t>专用</w:t>
      </w:r>
      <w:r>
        <w:rPr>
          <w:sz w:val="24"/>
        </w:rPr>
        <w:t>章</w:t>
      </w:r>
      <w:r>
        <w:rPr>
          <w:rFonts w:hint="eastAsia"/>
          <w:sz w:val="24"/>
        </w:rPr>
        <w:t>，建设单位需</w:t>
      </w:r>
      <w:r>
        <w:rPr>
          <w:rFonts w:hint="eastAsia"/>
          <w:sz w:val="24"/>
        </w:rPr>
        <w:t>确认图纸页数、单位负责人须在封面签字，</w:t>
      </w:r>
      <w:proofErr w:type="gramStart"/>
      <w:r>
        <w:rPr>
          <w:rFonts w:hint="eastAsia"/>
          <w:sz w:val="24"/>
        </w:rPr>
        <w:t>如</w:t>
      </w:r>
      <w:r>
        <w:rPr>
          <w:sz w:val="24"/>
        </w:rPr>
        <w:t>是原</w:t>
      </w:r>
      <w:proofErr w:type="gramEnd"/>
      <w:r>
        <w:rPr>
          <w:sz w:val="24"/>
        </w:rPr>
        <w:t>招标图纸，则</w:t>
      </w:r>
      <w:r>
        <w:rPr>
          <w:rFonts w:hint="eastAsia"/>
          <w:sz w:val="24"/>
        </w:rPr>
        <w:t>需</w:t>
      </w:r>
      <w:r>
        <w:rPr>
          <w:sz w:val="24"/>
        </w:rPr>
        <w:t>在</w:t>
      </w:r>
      <w:r>
        <w:rPr>
          <w:rFonts w:hint="eastAsia"/>
          <w:sz w:val="24"/>
        </w:rPr>
        <w:t>图纸</w:t>
      </w:r>
      <w:r>
        <w:rPr>
          <w:sz w:val="24"/>
        </w:rPr>
        <w:t>上</w:t>
      </w:r>
      <w:r>
        <w:rPr>
          <w:rFonts w:hint="eastAsia"/>
          <w:sz w:val="24"/>
        </w:rPr>
        <w:t>反映</w:t>
      </w:r>
      <w:r>
        <w:rPr>
          <w:sz w:val="24"/>
        </w:rPr>
        <w:t>出相关变更</w:t>
      </w:r>
      <w:r>
        <w:rPr>
          <w:rFonts w:hint="eastAsia"/>
          <w:sz w:val="24"/>
        </w:rPr>
        <w:t>内容</w:t>
      </w:r>
      <w:r>
        <w:rPr>
          <w:rFonts w:hint="eastAsia"/>
          <w:sz w:val="24"/>
        </w:rPr>
        <w:t>，需提供竣工图</w:t>
      </w:r>
      <w:r>
        <w:rPr>
          <w:rFonts w:hint="eastAsia"/>
          <w:sz w:val="24"/>
        </w:rPr>
        <w:t>CAD</w:t>
      </w:r>
      <w:r>
        <w:rPr>
          <w:rFonts w:hint="eastAsia"/>
          <w:sz w:val="24"/>
        </w:rPr>
        <w:t>版</w:t>
      </w:r>
      <w:r>
        <w:rPr>
          <w:rFonts w:hint="eastAsia"/>
          <w:sz w:val="24"/>
        </w:rPr>
        <w:t>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工程开、竣工报告：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开工报告</w:t>
      </w:r>
      <w:proofErr w:type="gramStart"/>
      <w:r>
        <w:rPr>
          <w:rFonts w:hint="eastAsia"/>
          <w:sz w:val="24"/>
        </w:rPr>
        <w:t>需施工</w:t>
      </w:r>
      <w:proofErr w:type="gramEnd"/>
      <w:r>
        <w:rPr>
          <w:rFonts w:hint="eastAsia"/>
          <w:sz w:val="24"/>
        </w:rPr>
        <w:t>单位、监理单位相关人员签字盖章；</w:t>
      </w:r>
    </w:p>
    <w:p w:rsidR="00D00CF3" w:rsidRDefault="003A53CF" w:rsidP="00EA28B0">
      <w:pPr>
        <w:numPr>
          <w:ilvl w:val="0"/>
          <w:numId w:val="2"/>
        </w:num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竣工</w:t>
      </w:r>
      <w:r>
        <w:rPr>
          <w:sz w:val="24"/>
        </w:rPr>
        <w:t>验收报告参与验收的单位需加盖单位公章</w:t>
      </w:r>
      <w:r>
        <w:rPr>
          <w:rFonts w:hint="eastAsia"/>
          <w:sz w:val="24"/>
        </w:rPr>
        <w:t>、签字，明确验收内容和意见</w:t>
      </w:r>
      <w:r>
        <w:rPr>
          <w:sz w:val="24"/>
        </w:rPr>
        <w:t>，如</w:t>
      </w:r>
      <w:r>
        <w:rPr>
          <w:rFonts w:hint="eastAsia"/>
          <w:sz w:val="24"/>
        </w:rPr>
        <w:t>竣工</w:t>
      </w:r>
      <w:r>
        <w:rPr>
          <w:sz w:val="24"/>
        </w:rPr>
        <w:t>日期与合同约定工期不同，</w:t>
      </w:r>
      <w:r>
        <w:rPr>
          <w:rFonts w:hint="eastAsia"/>
          <w:sz w:val="24"/>
        </w:rPr>
        <w:t>需</w:t>
      </w:r>
      <w:r>
        <w:rPr>
          <w:sz w:val="24"/>
        </w:rPr>
        <w:t>补充建设单位</w:t>
      </w:r>
      <w:r>
        <w:rPr>
          <w:rFonts w:hint="eastAsia"/>
          <w:sz w:val="24"/>
        </w:rPr>
        <w:t>、监理单位等</w:t>
      </w:r>
      <w:r>
        <w:rPr>
          <w:rFonts w:hint="eastAsia"/>
          <w:sz w:val="24"/>
        </w:rPr>
        <w:t>签字盖章</w:t>
      </w:r>
      <w:r>
        <w:rPr>
          <w:sz w:val="24"/>
        </w:rPr>
        <w:t>的相关</w:t>
      </w:r>
      <w:r>
        <w:rPr>
          <w:rFonts w:hint="eastAsia"/>
          <w:sz w:val="24"/>
        </w:rPr>
        <w:t>证明</w:t>
      </w:r>
      <w:r>
        <w:rPr>
          <w:sz w:val="24"/>
        </w:rPr>
        <w:t>资料；</w:t>
      </w:r>
    </w:p>
    <w:p w:rsidR="00D00CF3" w:rsidRDefault="003A53CF" w:rsidP="00EA28B0">
      <w:pPr>
        <w:numPr>
          <w:ilvl w:val="0"/>
          <w:numId w:val="2"/>
        </w:numPr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涉及安全文明施工考评费的应提供相关证明。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设备移交清单</w:t>
      </w:r>
      <w:r>
        <w:rPr>
          <w:rFonts w:hint="eastAsia"/>
          <w:sz w:val="24"/>
        </w:rPr>
        <w:t>：涉及到有批量设备安装</w:t>
      </w:r>
      <w:proofErr w:type="gramStart"/>
      <w:r>
        <w:rPr>
          <w:rFonts w:hint="eastAsia"/>
          <w:sz w:val="24"/>
        </w:rPr>
        <w:t>的需填此表</w:t>
      </w:r>
      <w:proofErr w:type="gramEnd"/>
      <w:r>
        <w:rPr>
          <w:rFonts w:hint="eastAsia"/>
          <w:sz w:val="24"/>
        </w:rPr>
        <w:t>，应注明设备名称、品牌、规格型号、存放地点等，建设单位、施工单位交接人须签字盖章。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乙供认质认价材料使用确认单</w:t>
      </w:r>
      <w:r>
        <w:rPr>
          <w:rFonts w:hint="eastAsia"/>
          <w:sz w:val="24"/>
        </w:rPr>
        <w:t>：需提供询价过程的相关证明、批复资料等。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水电费使用单</w:t>
      </w:r>
      <w:r>
        <w:rPr>
          <w:rFonts w:hint="eastAsia"/>
          <w:sz w:val="24"/>
        </w:rPr>
        <w:t>：施工单位签章，建设单位工地代表和负责人签字，已缴纳需附发票或建设单位提供的缴纳证明，无法计量的建设单位要明确意见。</w:t>
      </w:r>
    </w:p>
    <w:p w:rsidR="00D00CF3" w:rsidRDefault="003A53CF"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rFonts w:hint="eastAsia"/>
          <w:b/>
          <w:bCs/>
          <w:sz w:val="24"/>
        </w:rPr>
        <w:t>工程监理审核资料：</w:t>
      </w:r>
      <w:r>
        <w:rPr>
          <w:rFonts w:hint="eastAsia"/>
          <w:sz w:val="24"/>
        </w:rPr>
        <w:t>应</w:t>
      </w:r>
      <w:proofErr w:type="gramStart"/>
      <w:r>
        <w:rPr>
          <w:rFonts w:hint="eastAsia"/>
          <w:sz w:val="24"/>
        </w:rPr>
        <w:t>含主要</w:t>
      </w:r>
      <w:proofErr w:type="gramEnd"/>
      <w:r>
        <w:rPr>
          <w:rFonts w:hint="eastAsia"/>
          <w:sz w:val="24"/>
        </w:rPr>
        <w:t>材料和设备的进场报验相关资料，安装工程如有系统调试需提供系统调试报告。</w:t>
      </w:r>
    </w:p>
    <w:p w:rsidR="00D00CF3" w:rsidRDefault="003A53CF">
      <w:pPr>
        <w:numPr>
          <w:ilvl w:val="0"/>
          <w:numId w:val="1"/>
        </w:numPr>
        <w:spacing w:line="360" w:lineRule="exact"/>
      </w:pPr>
      <w:r>
        <w:rPr>
          <w:rFonts w:hint="eastAsia"/>
          <w:b/>
          <w:bCs/>
          <w:sz w:val="24"/>
        </w:rPr>
        <w:t>工程立项表、变更</w:t>
      </w:r>
      <w:r w:rsidR="00EA28B0">
        <w:rPr>
          <w:rFonts w:hint="eastAsia"/>
          <w:b/>
          <w:bCs/>
          <w:sz w:val="24"/>
        </w:rPr>
        <w:t>审批</w:t>
      </w:r>
      <w:bookmarkStart w:id="0" w:name="_GoBack"/>
      <w:bookmarkEnd w:id="0"/>
      <w:r>
        <w:rPr>
          <w:rFonts w:hint="eastAsia"/>
          <w:b/>
          <w:bCs/>
          <w:sz w:val="24"/>
        </w:rPr>
        <w:t>单、工程量计量单、竣工验收报告</w:t>
      </w:r>
      <w:r>
        <w:rPr>
          <w:rFonts w:hint="eastAsia"/>
          <w:sz w:val="24"/>
        </w:rPr>
        <w:t>等资料请到</w:t>
      </w:r>
      <w:r w:rsidR="00EA28B0">
        <w:rPr>
          <w:rFonts w:hint="eastAsia"/>
          <w:sz w:val="24"/>
        </w:rPr>
        <w:t>基建与修缮处</w:t>
      </w:r>
      <w:r>
        <w:rPr>
          <w:rFonts w:hint="eastAsia"/>
          <w:sz w:val="24"/>
        </w:rPr>
        <w:t>网站“</w:t>
      </w:r>
      <w:r w:rsidR="00EA28B0">
        <w:rPr>
          <w:rFonts w:hint="eastAsia"/>
          <w:sz w:val="24"/>
        </w:rPr>
        <w:t>办事指南</w:t>
      </w:r>
      <w:r>
        <w:rPr>
          <w:rFonts w:hint="eastAsia"/>
          <w:sz w:val="24"/>
        </w:rPr>
        <w:t>”下载。</w:t>
      </w:r>
    </w:p>
    <w:sectPr w:rsidR="00D00CF3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3CF" w:rsidRDefault="003A53CF">
      <w:r>
        <w:separator/>
      </w:r>
    </w:p>
  </w:endnote>
  <w:endnote w:type="continuationSeparator" w:id="0">
    <w:p w:rsidR="003A53CF" w:rsidRDefault="003A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CF3" w:rsidRDefault="003A53CF">
    <w:pPr>
      <w:pStyle w:val="a4"/>
      <w:rPr>
        <w:color w:val="FFC000"/>
      </w:rPr>
    </w:pPr>
    <w:r>
      <w:rPr>
        <w:noProof/>
        <w:color w:val="FFC00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00CF3" w:rsidRDefault="003A53C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o8RZo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D00CF3" w:rsidRDefault="003A53C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3CF" w:rsidRDefault="003A53CF">
      <w:r>
        <w:separator/>
      </w:r>
    </w:p>
  </w:footnote>
  <w:footnote w:type="continuationSeparator" w:id="0">
    <w:p w:rsidR="003A53CF" w:rsidRDefault="003A5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CF3" w:rsidRDefault="00D00CF3">
    <w:pPr>
      <w:pStyle w:val="a5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C30B49"/>
    <w:multiLevelType w:val="singleLevel"/>
    <w:tmpl w:val="F8C30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44978FB8"/>
    <w:multiLevelType w:val="singleLevel"/>
    <w:tmpl w:val="44978FB8"/>
    <w:lvl w:ilvl="0">
      <w:start w:val="2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2F10DA"/>
    <w:rsid w:val="003A53CF"/>
    <w:rsid w:val="00D00CF3"/>
    <w:rsid w:val="00EA28B0"/>
    <w:rsid w:val="08141DDC"/>
    <w:rsid w:val="0F8C0768"/>
    <w:rsid w:val="15CF3845"/>
    <w:rsid w:val="176072E2"/>
    <w:rsid w:val="18E126E7"/>
    <w:rsid w:val="1AA35D64"/>
    <w:rsid w:val="1E2F10DA"/>
    <w:rsid w:val="1E82009D"/>
    <w:rsid w:val="1F9F594F"/>
    <w:rsid w:val="28AA280D"/>
    <w:rsid w:val="29536AEC"/>
    <w:rsid w:val="2C993868"/>
    <w:rsid w:val="37B81CBA"/>
    <w:rsid w:val="39995739"/>
    <w:rsid w:val="3E2A7EC5"/>
    <w:rsid w:val="41814BFF"/>
    <w:rsid w:val="49865540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0C49D6"/>
  <w15:docId w15:val="{8F8FBA96-2D84-493E-A946-0DBF3AA8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pPr>
      <w:keepNext/>
      <w:keepLines/>
      <w:widowControl/>
      <w:spacing w:before="14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kong</cp:lastModifiedBy>
  <cp:revision>2</cp:revision>
  <dcterms:created xsi:type="dcterms:W3CDTF">2019-03-14T06:14:00Z</dcterms:created>
  <dcterms:modified xsi:type="dcterms:W3CDTF">2021-07-14T05:58:00Z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